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Statik und Schneelast: Welche Nachweise ein Wintergarten in Köln braucht · Arbeitsblatt mit Checkliste</w:t>
      </w:r>
    </w:p>
    <w:p>
      <w:r>
        <w:t>Für die praktische Planung: Ein Wintergarten wird oft nach Form, Glas und Funktion geplant, doch seine Sicherheit beginnt mit den Lasten. Schnee, Wind, Eigengewicht und Nutzung beeinflussen Profile, Glas, Anschlüsse sowie die Gründung. Für Köln ist deshalb eine standortbezogene Reihenfolge wichtig: zuerst Einwirkungen und Bestand klären, dann konstruktive Systeme vergleichen und schließlich die erforderlichen Nachweise abstimmen. Die folgenden Fragen schaffen eine belastbare Grundlage für die weitere Planung.</w:t>
      </w:r>
    </w:p>
    <w:p>
      <w:pPr>
        <w:pStyle w:val="Heading1"/>
      </w:pPr>
      <w:r>
        <w:t>Welche Angaben für die statische Planung vorliegen müssen</w:t>
      </w:r>
    </w:p>
    <w:p>
      <w:r>
        <w:t>Am Anfang steht eine vollständige Bestandsaufnahme. Zu prüfen sind nicht nur die sichtbaren Bauteile, sondern auch vorhandene Unterlagen zu Keller, Bodenplatte, Fundamenten und früheren Umbauten. Ebenso wichtig sind die geplante Nutzung und mögliche spätere Veränderungen: Ein Heizkörper, zusätzliche Beschattung, eine Indach-Photovoltaik oder ein anderes Glasprogramm können Gewicht und Lastannahmen beeinflussen. Für die Ermittlung der charakteristischen Schneelast am Boden und der maßgeblichen Windzone werden die geltenden Normen und die konkrete Lage des Grundstücks herangezogen. Lage am Stadtrand, Hang, Tallage oder angrenzende Bebauung können die Einwirkungen verändern. Grundlage für die weitere Bemessung sind belastbare Angaben; Annahmen sollten im Planungsstand erkennbar bleiben. Ergänzende Hinweise zur standortbezogenen Einordnung liefert der Beitrag zu Statik und Schneelast im Wintergarten.</w:t>
      </w:r>
    </w:p>
    <w:p>
      <w:pPr>
        <w:pStyle w:val="Heading1"/>
      </w:pPr>
      <w:r>
        <w:t>Wie Schneelast, Wind und Nutzung gemeinsam betrachtet werden</w:t>
      </w:r>
    </w:p>
    <w:p>
      <w:r>
        <w:t>Die statische Prüfung isoliert einzelne Werte nicht. Eigengewicht, Schneelast, Windwirkung, Nutzlasten und zusätzliche Einwirkungen werden zu Lastfallkombinationen zusammengeführt. Entscheidend ist dabei nicht automatisch der größte Einzelwert, sondern die Kombination, die im realistischen Nutzungsszenario gleichzeitig auftreten kann. Bei der Dachform spielt neben der charakteristischen Schneelast am Boden auch die Verteilung der Last auf Profile und Riegel eine Rolle. Wind erzeugt je nach Lage und Geometrie Druck- und Sogwirkungen. Eine robuste Verbindung kann deshalb mehr beanspruchen als das sichtbare Dach allein vermuten lässt. Materialauswahl und Profilstärke sollten daher erst nach der Klärung der Einwirkungen erfolgen. Auch die vorgesehene Begehung des Dachs für Wartungsarbeiten ist zu berücksichtigen. So wird vermieden, dass ein gestalterisch passendes Leichtprofil später verstärkt oder in seiner Anordnung geändert werden muss.</w:t>
      </w:r>
    </w:p>
    <w:p>
      <w:pPr>
        <w:pStyle w:val="Heading1"/>
      </w:pPr>
      <w:r>
        <w:t>Welche Nachweise für Konstruktion und Anschlüsse geführt werden</w:t>
      </w:r>
    </w:p>
    <w:p>
      <w:r>
        <w:t>Ein vollständiger statischer Nachweis besteht aus mehreren miteinander verbundenen Teilen. Zu prüfen sind Tragfähigkeit und Stabilität von Profilen, Riegeln und Pfosten, die Bemessung der Verglasung sowie die Ausbildung der Auflagerpunkte. Auch Befestigungen am Fundament und die Anschlüsse am Bestandsgebäude müssen die übertragenen Kräfte aufnehmen können. Die Hauswand darf dabei nicht automatisch als geeigneter Anker gelten: Je nach Bauweise können zusätzliche Lasten oder horizontale Kräfte problematisch sein. Die konkreten Unterlagen unterscheiden sich nach Entwurf, Bestand und Genehmigungsverfahren. Bei einer Baugenehmigung in Nordrhein-Westfalen gehört die Tragwerksplanung zu den Bauvorlagen. Auch bei einem verfahrensfreien Vorhaben kann ein Nachweis verlangt werden, insbesondere wenn der Wintergarten an tragende Bestandsteile anschließt. Welche Unterlagen im Einzelfall erforderlich sind, sollte daher früh mit der zuständigen Stelle und der Tragwerksplanung abgestimmt werden.</w:t>
      </w:r>
    </w:p>
    <w:p>
      <w:pPr>
        <w:pStyle w:val="Heading1"/>
      </w:pPr>
      <w:r>
        <w:t>Wie Statik, Gründung und Ausführung zusammenpassen</w:t>
      </w:r>
    </w:p>
    <w:p>
      <w:r>
        <w:t>Die Bemessung endet nicht am Fußpunkt eines Profils. Die Lasten müssen über Auflager und Gründung in den Baugrund geleitet werden. Deshalb gehören Baugrunderkundung, Bodenart, Frosttiefe, geplante Gründungstiefe und mögliche Setzungen in dieselbe frühe Abstimmung. Für den Baugrund und die Auswahl zwischen punkt-, streifenförmiger Gründung oder Bodenplatte bietet der verlinkte Leitfaden zur Gründung und Fundamentwahl eine ergänzende Grundlage. Auch Schwellenhöhe, Abdichtung und Entwässerung müssen mit dem gewählten Aufbau zusammenpassen. Sinnvoll ist eine gemeinsame Schnittstelle von Entwurf, Tragwerksplanung und Gründung: Änderungen an Dach, Verglasung, Nutzung oder Hausanschluss sind anschließend konsequent nachzuführen. So entsteht ein nachvollziehbarer Planungsstand, in dem statische Nachweise, Fundament, Anschluss und Ausführung nicht getrennt voneinander optimiert werden.</w:t>
      </w:r>
    </w:p>
    <w:p>
      <w:pPr>
        <w:pStyle w:val="Heading1"/>
      </w:pPr>
      <w:r>
        <w:t>Weitere Dokumente zum Thema</w:t>
      </w:r>
    </w:p>
    <w:p>
      <w:hyperlink r:id="rId9">
        <w:r>
          <w:rPr>
            <w:color w:val="087E75"/>
          </w:rPr>
          <w:t>Statik und Schneelast: Welche Nachweise ein Wintergarten in Köln braucht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intergartenkoeln.pages.dev/statik-schneelast-wintergarten-koeln/" TargetMode="External"/><Relationship Id="rId10" Type="http://schemas.openxmlformats.org/officeDocument/2006/relationships/hyperlink" Target="https://wintergartenkoeln.pages.dev/dateien/minimax-4bcb5168d846ea3bb14f98f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